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863A" w14:textId="3A673392" w:rsidR="002F7AD4" w:rsidRPr="00623D6F" w:rsidRDefault="00623D6F">
      <w:pPr>
        <w:rPr>
          <w:sz w:val="44"/>
          <w:szCs w:val="44"/>
        </w:rPr>
      </w:pPr>
      <w:r w:rsidRPr="00623D6F">
        <w:rPr>
          <w:sz w:val="44"/>
          <w:szCs w:val="44"/>
        </w:rPr>
        <w:t>Sample Op-Ed</w:t>
      </w:r>
    </w:p>
    <w:p w14:paraId="34EE3F3E" w14:textId="68DE03AE" w:rsidR="00623D6F" w:rsidRDefault="00623D6F">
      <w:r>
        <w:t>Global Fertilizer Day Resource</w:t>
      </w:r>
    </w:p>
    <w:p w14:paraId="3DBC97CE" w14:textId="77777777" w:rsidR="00623D6F" w:rsidRDefault="00623D6F"/>
    <w:p w14:paraId="72CA53B8" w14:textId="228A1404" w:rsidR="006E2DB7" w:rsidRPr="006E2DB7" w:rsidRDefault="006E2DB7" w:rsidP="006E2DB7">
      <w:r w:rsidRPr="006E2DB7">
        <w:rPr>
          <w:b/>
          <w:bCs/>
        </w:rPr>
        <w:t xml:space="preserve">Title: </w:t>
      </w:r>
      <w:r w:rsidR="00583044" w:rsidRPr="005A2D0A">
        <w:t>Responsible Fertilizer Use</w:t>
      </w:r>
      <w:r w:rsidRPr="005A2D0A">
        <w:t xml:space="preserve"> Can Strengthen [</w:t>
      </w:r>
      <w:r w:rsidR="005E55F9" w:rsidRPr="0009424C">
        <w:rPr>
          <w:b/>
          <w:bCs/>
          <w:highlight w:val="yellow"/>
        </w:rPr>
        <w:t>STATE</w:t>
      </w:r>
      <w:r w:rsidRPr="005A2D0A">
        <w:t>]’s Farms, Economy &amp; Environment</w:t>
      </w:r>
    </w:p>
    <w:p w14:paraId="02A2E435" w14:textId="77777777" w:rsidR="00EE74FA" w:rsidRDefault="00EE74FA" w:rsidP="006E2DB7"/>
    <w:p w14:paraId="65A150DD" w14:textId="77777777" w:rsidR="005A2D0A" w:rsidRDefault="005A2D0A" w:rsidP="006E2DB7">
      <w:r w:rsidRPr="005A2D0A">
        <w:rPr>
          <w:b/>
          <w:bCs/>
        </w:rPr>
        <w:t>Content</w:t>
      </w:r>
      <w:r>
        <w:t>:</w:t>
      </w:r>
    </w:p>
    <w:p w14:paraId="6565B617" w14:textId="77777777" w:rsidR="005A2D0A" w:rsidRDefault="005A2D0A" w:rsidP="006E2DB7"/>
    <w:p w14:paraId="56FABD7E" w14:textId="53CA0537" w:rsidR="006E2DB7" w:rsidRPr="006E2DB7" w:rsidRDefault="006E2DB7" w:rsidP="006E2DB7">
      <w:r w:rsidRPr="00394DB7">
        <w:t>Global Fertilizer Day</w:t>
      </w:r>
      <w:r w:rsidR="00D46FA3" w:rsidRPr="00394DB7">
        <w:t xml:space="preserve"> is</w:t>
      </w:r>
      <w:r w:rsidRPr="006E2DB7">
        <w:t xml:space="preserve"> on October 13,</w:t>
      </w:r>
      <w:r w:rsidR="004D37C0">
        <w:t xml:space="preserve"> and I welcome you to join me in celebrating</w:t>
      </w:r>
      <w:r w:rsidR="00755D05">
        <w:t xml:space="preserve"> the vital role fertilizer plays in </w:t>
      </w:r>
      <w:r w:rsidR="00197117">
        <w:t>the productivity and sustainability of [</w:t>
      </w:r>
      <w:r w:rsidR="00197117" w:rsidRPr="0009424C">
        <w:rPr>
          <w:b/>
          <w:bCs/>
          <w:highlight w:val="yellow"/>
        </w:rPr>
        <w:t>STATE</w:t>
      </w:r>
      <w:r w:rsidR="00197117">
        <w:t>]’s farms.</w:t>
      </w:r>
      <w:r w:rsidRPr="006E2DB7">
        <w:t xml:space="preserve"> Far from being </w:t>
      </w:r>
      <w:r w:rsidR="00197117">
        <w:t>just</w:t>
      </w:r>
      <w:r w:rsidRPr="006E2DB7">
        <w:t xml:space="preserve"> </w:t>
      </w:r>
      <w:proofErr w:type="gramStart"/>
      <w:r w:rsidRPr="006E2DB7">
        <w:t>a</w:t>
      </w:r>
      <w:r w:rsidR="00197117">
        <w:t>n</w:t>
      </w:r>
      <w:r w:rsidRPr="006E2DB7">
        <w:t xml:space="preserve"> input</w:t>
      </w:r>
      <w:proofErr w:type="gramEnd"/>
      <w:r w:rsidRPr="006E2DB7">
        <w:t xml:space="preserve">, fertilizer represents an essential tool in feeding </w:t>
      </w:r>
      <w:r w:rsidR="007445B2">
        <w:t xml:space="preserve">both </w:t>
      </w:r>
      <w:r w:rsidRPr="006E2DB7">
        <w:t xml:space="preserve">our </w:t>
      </w:r>
      <w:r w:rsidR="006976D5">
        <w:t>country and an ever-growing world.</w:t>
      </w:r>
    </w:p>
    <w:p w14:paraId="7349C803" w14:textId="77777777" w:rsidR="00583044" w:rsidRDefault="00583044" w:rsidP="006E2DB7">
      <w:pPr>
        <w:rPr>
          <w:b/>
          <w:bCs/>
        </w:rPr>
      </w:pPr>
    </w:p>
    <w:p w14:paraId="17A96324" w14:textId="68AD3626" w:rsidR="006E2DB7" w:rsidRPr="006E2DB7" w:rsidRDefault="006E2DB7" w:rsidP="006E2DB7">
      <w:r w:rsidRPr="006E2DB7">
        <w:t xml:space="preserve">From field to fork, fertilizer plays an indispensable role. </w:t>
      </w:r>
      <w:r w:rsidR="005E55F9">
        <w:t>In fact,</w:t>
      </w:r>
      <w:r w:rsidRPr="006E2DB7">
        <w:t xml:space="preserve"> over half of global food production depends on </w:t>
      </w:r>
      <w:r w:rsidR="00D32775">
        <w:t xml:space="preserve">the </w:t>
      </w:r>
      <w:r w:rsidRPr="006E2DB7">
        <w:t xml:space="preserve">increased yields made possible through </w:t>
      </w:r>
      <w:r w:rsidR="005E55F9">
        <w:t xml:space="preserve">responsible </w:t>
      </w:r>
      <w:r w:rsidRPr="006E2DB7">
        <w:t>fertilizer use. In [</w:t>
      </w:r>
      <w:r w:rsidR="0077758B" w:rsidRPr="0009424C">
        <w:rPr>
          <w:b/>
          <w:bCs/>
          <w:highlight w:val="yellow"/>
        </w:rPr>
        <w:t>STATE</w:t>
      </w:r>
      <w:r w:rsidRPr="006E2DB7">
        <w:t>], where agriculture supports livelihoods, communities, and a significant share of our economy, fertilizer helps us compete</w:t>
      </w:r>
      <w:r w:rsidR="0077758B">
        <w:t xml:space="preserve"> in a competitive global marketplace </w:t>
      </w:r>
      <w:r w:rsidRPr="006E2DB7">
        <w:t>and maintain strong yields on existing acres.</w:t>
      </w:r>
    </w:p>
    <w:p w14:paraId="1F810D96" w14:textId="77777777" w:rsidR="00583044" w:rsidRDefault="00583044" w:rsidP="006E2DB7"/>
    <w:p w14:paraId="4944E2FF" w14:textId="3ECB2531" w:rsidR="0009424C" w:rsidRDefault="00C9280D" w:rsidP="006E2DB7">
      <w:r>
        <w:t xml:space="preserve">Farmers and the fertilizer industry </w:t>
      </w:r>
      <w:proofErr w:type="gramStart"/>
      <w:r>
        <w:t>are able to</w:t>
      </w:r>
      <w:proofErr w:type="gramEnd"/>
      <w:r>
        <w:t xml:space="preserve"> achieve this by </w:t>
      </w:r>
      <w:r w:rsidR="00057AA0">
        <w:t xml:space="preserve">remaining focused on making fertilizer use more precise, efficient, and sustainable. </w:t>
      </w:r>
    </w:p>
    <w:p w14:paraId="699E5B35" w14:textId="77777777" w:rsidR="00583044" w:rsidRDefault="00583044" w:rsidP="006E2DB7">
      <w:pPr>
        <w:rPr>
          <w:b/>
          <w:bCs/>
        </w:rPr>
      </w:pPr>
    </w:p>
    <w:p w14:paraId="0D43DF2F" w14:textId="47CA9C51" w:rsidR="006E2DB7" w:rsidRPr="00DF70B5" w:rsidRDefault="006E2DB7" w:rsidP="006E2DB7">
      <w:r w:rsidRPr="006E2DB7">
        <w:t xml:space="preserve">To </w:t>
      </w:r>
      <w:r w:rsidR="002D3C78">
        <w:t xml:space="preserve">ensure farmer profitability and reduce environmental impacts, </w:t>
      </w:r>
      <w:r w:rsidRPr="006E2DB7">
        <w:t>the</w:t>
      </w:r>
      <w:r w:rsidR="0072208F">
        <w:t xml:space="preserve"> fertilizer</w:t>
      </w:r>
      <w:r w:rsidRPr="006E2DB7">
        <w:t xml:space="preserve"> industry </w:t>
      </w:r>
      <w:r w:rsidR="00DC1511">
        <w:t>promotes increased farmer adoption of</w:t>
      </w:r>
      <w:r w:rsidRPr="006E2DB7">
        <w:t xml:space="preserve"> the </w:t>
      </w:r>
      <w:r w:rsidRPr="00DF70B5">
        <w:t>4R Nutrient Stewardship</w:t>
      </w:r>
      <w:r w:rsidRPr="006E2DB7">
        <w:t xml:space="preserve"> framework: using the </w:t>
      </w:r>
      <w:r w:rsidRPr="00DF70B5">
        <w:t>right</w:t>
      </w:r>
      <w:r w:rsidRPr="006E2DB7">
        <w:t xml:space="preserve"> </w:t>
      </w:r>
      <w:r w:rsidR="00DC1511">
        <w:t>fertilizer</w:t>
      </w:r>
      <w:r w:rsidRPr="006E2DB7">
        <w:t xml:space="preserve"> source, at the </w:t>
      </w:r>
      <w:r w:rsidRPr="00DF70B5">
        <w:t>right</w:t>
      </w:r>
      <w:r w:rsidRPr="006E2DB7">
        <w:t xml:space="preserve"> rate, at the </w:t>
      </w:r>
      <w:r w:rsidRPr="00DF70B5">
        <w:t>right</w:t>
      </w:r>
      <w:r w:rsidRPr="006E2DB7">
        <w:t xml:space="preserve"> time, in the </w:t>
      </w:r>
      <w:r w:rsidRPr="00DF70B5">
        <w:t>right</w:t>
      </w:r>
      <w:r w:rsidRPr="006E2DB7">
        <w:t xml:space="preserve"> place. T</w:t>
      </w:r>
      <w:r w:rsidR="00340492">
        <w:t xml:space="preserve">he Fertilizer Institute, a trade association representing the U.S. fertilizer industry, </w:t>
      </w:r>
      <w:r w:rsidRPr="006E2DB7">
        <w:t xml:space="preserve">has committed to </w:t>
      </w:r>
      <w:r w:rsidR="00364547">
        <w:t>having 70 million acres of U.S. farmland under 4R nutrient stewardship management by</w:t>
      </w:r>
      <w:r w:rsidRPr="00DF70B5">
        <w:t xml:space="preserve"> 2030</w:t>
      </w:r>
      <w:r w:rsidR="00DF70B5">
        <w:t>.</w:t>
      </w:r>
    </w:p>
    <w:p w14:paraId="45164771" w14:textId="77777777" w:rsidR="00583044" w:rsidRPr="00DF70B5" w:rsidRDefault="00583044" w:rsidP="006E2DB7"/>
    <w:p w14:paraId="30EEE1AC" w14:textId="3438E780" w:rsidR="006E2DB7" w:rsidRPr="006E2DB7" w:rsidRDefault="006E2DB7" w:rsidP="006E2DB7">
      <w:pPr>
        <w:rPr>
          <w:b/>
          <w:bCs/>
        </w:rPr>
      </w:pPr>
      <w:r w:rsidRPr="006E2DB7">
        <w:rPr>
          <w:b/>
          <w:bCs/>
        </w:rPr>
        <w:t>Why This Matters in [</w:t>
      </w:r>
      <w:r w:rsidR="002E7E24" w:rsidRPr="002E7E24">
        <w:rPr>
          <w:b/>
          <w:bCs/>
          <w:highlight w:val="yellow"/>
        </w:rPr>
        <w:t>STATE</w:t>
      </w:r>
      <w:r w:rsidRPr="006E2DB7">
        <w:rPr>
          <w:b/>
          <w:bCs/>
        </w:rPr>
        <w:t>]</w:t>
      </w:r>
    </w:p>
    <w:p w14:paraId="57544D83" w14:textId="0C19E74C" w:rsidR="006E2DB7" w:rsidRPr="006E2DB7" w:rsidRDefault="006E2DB7" w:rsidP="006E2DB7">
      <w:r w:rsidRPr="006E2DB7">
        <w:t xml:space="preserve">Every state has its own cropping systems, soil types, weather patterns, and environmental </w:t>
      </w:r>
      <w:proofErr w:type="gramStart"/>
      <w:r w:rsidRPr="006E2DB7">
        <w:t>sensitivities</w:t>
      </w:r>
      <w:proofErr w:type="gramEnd"/>
      <w:r w:rsidRPr="006E2DB7">
        <w:t>. In [</w:t>
      </w:r>
      <w:r w:rsidR="00BE4617" w:rsidRPr="00BE4617">
        <w:rPr>
          <w:b/>
          <w:bCs/>
          <w:highlight w:val="yellow"/>
        </w:rPr>
        <w:t>STATE</w:t>
      </w:r>
      <w:r w:rsidRPr="006E2DB7">
        <w:t>], for example:</w:t>
      </w:r>
    </w:p>
    <w:p w14:paraId="582E919D" w14:textId="77777777" w:rsidR="006E2DB7" w:rsidRPr="006E2DB7" w:rsidRDefault="006E2DB7" w:rsidP="006E2DB7">
      <w:pPr>
        <w:numPr>
          <w:ilvl w:val="0"/>
          <w:numId w:val="2"/>
        </w:numPr>
      </w:pPr>
      <w:r w:rsidRPr="006E2DB7">
        <w:rPr>
          <w:b/>
          <w:bCs/>
        </w:rPr>
        <w:t>[</w:t>
      </w:r>
      <w:r w:rsidRPr="00406468">
        <w:rPr>
          <w:b/>
          <w:bCs/>
          <w:highlight w:val="yellow"/>
        </w:rPr>
        <w:t xml:space="preserve">Local </w:t>
      </w:r>
      <w:proofErr w:type="gramStart"/>
      <w:r w:rsidRPr="00406468">
        <w:rPr>
          <w:b/>
          <w:bCs/>
          <w:highlight w:val="yellow"/>
        </w:rPr>
        <w:t>crop</w:t>
      </w:r>
      <w:proofErr w:type="gramEnd"/>
      <w:r w:rsidRPr="00406468">
        <w:rPr>
          <w:b/>
          <w:bCs/>
          <w:highlight w:val="yellow"/>
        </w:rPr>
        <w:t xml:space="preserve">, e.g. corn / wheat / soy / specialty </w:t>
      </w:r>
      <w:proofErr w:type="gramStart"/>
      <w:r w:rsidRPr="00406468">
        <w:rPr>
          <w:b/>
          <w:bCs/>
          <w:highlight w:val="yellow"/>
        </w:rPr>
        <w:t>crop</w:t>
      </w:r>
      <w:proofErr w:type="gramEnd"/>
      <w:r w:rsidRPr="006E2DB7">
        <w:rPr>
          <w:b/>
          <w:bCs/>
        </w:rPr>
        <w:t>]</w:t>
      </w:r>
      <w:r w:rsidRPr="006E2DB7">
        <w:t xml:space="preserve"> </w:t>
      </w:r>
      <w:proofErr w:type="gramStart"/>
      <w:r w:rsidRPr="006E2DB7">
        <w:t>is</w:t>
      </w:r>
      <w:proofErr w:type="gramEnd"/>
      <w:r w:rsidRPr="006E2DB7">
        <w:t xml:space="preserve"> a cornerstone of our farm economy. Nutrient management choices here ripple across land, water, and economic returns.</w:t>
      </w:r>
    </w:p>
    <w:p w14:paraId="0D950F4D" w14:textId="3A718304" w:rsidR="006E2DB7" w:rsidRPr="006E2DB7" w:rsidRDefault="006E2DB7" w:rsidP="006E2DB7">
      <w:pPr>
        <w:numPr>
          <w:ilvl w:val="0"/>
          <w:numId w:val="2"/>
        </w:numPr>
      </w:pPr>
      <w:r w:rsidRPr="006E2DB7">
        <w:t xml:space="preserve">We face </w:t>
      </w:r>
      <w:r w:rsidRPr="006E2DB7">
        <w:rPr>
          <w:b/>
          <w:bCs/>
        </w:rPr>
        <w:t>[</w:t>
      </w:r>
      <w:r w:rsidRPr="00406468">
        <w:rPr>
          <w:b/>
          <w:bCs/>
          <w:highlight w:val="yellow"/>
        </w:rPr>
        <w:t>local environmental challenges, e.g. nitrogen leaching into rivers, hypoxia zones, groundwater quality issues</w:t>
      </w:r>
      <w:r w:rsidRPr="006E2DB7">
        <w:rPr>
          <w:b/>
          <w:bCs/>
        </w:rPr>
        <w:t>]</w:t>
      </w:r>
      <w:r w:rsidRPr="006E2DB7">
        <w:t>. Smart fertilizer management is part of the solution.</w:t>
      </w:r>
    </w:p>
    <w:p w14:paraId="2A78B997" w14:textId="5FE5DCD9" w:rsidR="006E2DB7" w:rsidRPr="006E2DB7" w:rsidRDefault="006E2DB7" w:rsidP="006E2DB7">
      <w:pPr>
        <w:numPr>
          <w:ilvl w:val="0"/>
          <w:numId w:val="2"/>
        </w:numPr>
      </w:pPr>
      <w:r w:rsidRPr="006E2DB7">
        <w:t>Farmers in [</w:t>
      </w:r>
      <w:r w:rsidR="00406468" w:rsidRPr="00406468">
        <w:rPr>
          <w:b/>
          <w:bCs/>
          <w:highlight w:val="yellow"/>
        </w:rPr>
        <w:t>STATE</w:t>
      </w:r>
      <w:r w:rsidRPr="006E2DB7">
        <w:t xml:space="preserve">] are working on </w:t>
      </w:r>
      <w:r w:rsidRPr="006E2DB7">
        <w:rPr>
          <w:b/>
          <w:bCs/>
        </w:rPr>
        <w:t>[</w:t>
      </w:r>
      <w:r w:rsidRPr="00406468">
        <w:rPr>
          <w:b/>
          <w:bCs/>
          <w:highlight w:val="yellow"/>
        </w:rPr>
        <w:t>state-specific practices: split nitrogen applications, variable-rate tools, buffer strips, precision ag</w:t>
      </w:r>
      <w:r w:rsidRPr="006E2DB7">
        <w:rPr>
          <w:b/>
          <w:bCs/>
        </w:rPr>
        <w:t>]</w:t>
      </w:r>
      <w:r w:rsidR="00C31EF8">
        <w:t xml:space="preserve">, </w:t>
      </w:r>
      <w:r w:rsidRPr="006E2DB7">
        <w:t>yet many still face cost pressures, policy uncertainty, or limited technical support.</w:t>
      </w:r>
    </w:p>
    <w:p w14:paraId="7474ADAB" w14:textId="77777777" w:rsidR="006E2DB7" w:rsidRPr="006E2DB7" w:rsidRDefault="006E2DB7" w:rsidP="006E2DB7">
      <w:pPr>
        <w:numPr>
          <w:ilvl w:val="0"/>
          <w:numId w:val="2"/>
        </w:numPr>
      </w:pPr>
      <w:r w:rsidRPr="006E2DB7">
        <w:t xml:space="preserve">Our state’s </w:t>
      </w:r>
      <w:r w:rsidRPr="006E2DB7">
        <w:rPr>
          <w:b/>
          <w:bCs/>
        </w:rPr>
        <w:t>[</w:t>
      </w:r>
      <w:r w:rsidRPr="00C31EF8">
        <w:rPr>
          <w:b/>
          <w:bCs/>
          <w:highlight w:val="yellow"/>
        </w:rPr>
        <w:t>policy or regulatory environment: nutrient management rules, water quality goals, conservation programs, state funding for agriculture</w:t>
      </w:r>
      <w:r w:rsidRPr="006E2DB7">
        <w:rPr>
          <w:b/>
          <w:bCs/>
        </w:rPr>
        <w:t>]</w:t>
      </w:r>
      <w:r w:rsidRPr="006E2DB7">
        <w:t xml:space="preserve"> can either enable or hinder widespread adoption of best practices.</w:t>
      </w:r>
    </w:p>
    <w:p w14:paraId="3E43022A" w14:textId="77777777" w:rsidR="00583044" w:rsidRDefault="00583044" w:rsidP="006E2DB7"/>
    <w:p w14:paraId="5989BEA8" w14:textId="64A642E1" w:rsidR="006E2DB7" w:rsidRPr="006E2DB7" w:rsidRDefault="006E2DB7" w:rsidP="006E2DB7">
      <w:pPr>
        <w:rPr>
          <w:b/>
          <w:bCs/>
        </w:rPr>
      </w:pPr>
      <w:r w:rsidRPr="0015267B">
        <w:rPr>
          <w:b/>
          <w:bCs/>
          <w:highlight w:val="yellow"/>
        </w:rPr>
        <w:t xml:space="preserve">Policy </w:t>
      </w:r>
      <w:r w:rsidR="00DD1D1D" w:rsidRPr="0015267B">
        <w:rPr>
          <w:b/>
          <w:bCs/>
          <w:highlight w:val="yellow"/>
        </w:rPr>
        <w:t>Solutions</w:t>
      </w:r>
      <w:r w:rsidR="0015267B" w:rsidRPr="0015267B">
        <w:rPr>
          <w:b/>
          <w:bCs/>
          <w:highlight w:val="yellow"/>
        </w:rPr>
        <w:t xml:space="preserve"> (if your state has any </w:t>
      </w:r>
      <w:proofErr w:type="gramStart"/>
      <w:r w:rsidR="0015267B" w:rsidRPr="0015267B">
        <w:rPr>
          <w:b/>
          <w:bCs/>
          <w:highlight w:val="yellow"/>
        </w:rPr>
        <w:t>particular policy</w:t>
      </w:r>
      <w:proofErr w:type="gramEnd"/>
      <w:r w:rsidR="0015267B" w:rsidRPr="0015267B">
        <w:rPr>
          <w:b/>
          <w:bCs/>
          <w:highlight w:val="yellow"/>
        </w:rPr>
        <w:t xml:space="preserve"> solutions to support, please </w:t>
      </w:r>
      <w:proofErr w:type="gramStart"/>
      <w:r w:rsidR="0015267B" w:rsidRPr="0015267B">
        <w:rPr>
          <w:b/>
          <w:bCs/>
          <w:highlight w:val="yellow"/>
        </w:rPr>
        <w:t>include</w:t>
      </w:r>
      <w:proofErr w:type="gramEnd"/>
      <w:r w:rsidR="0015267B" w:rsidRPr="0015267B">
        <w:rPr>
          <w:b/>
          <w:bCs/>
          <w:highlight w:val="yellow"/>
        </w:rPr>
        <w:t xml:space="preserve"> here.)</w:t>
      </w:r>
    </w:p>
    <w:p w14:paraId="379F7DE8" w14:textId="77777777" w:rsidR="00FC3A76" w:rsidRDefault="00FC3A76" w:rsidP="006E2DB7"/>
    <w:p w14:paraId="546D6AF3" w14:textId="13D5A112" w:rsidR="00623D6F" w:rsidRDefault="002370AE">
      <w:r>
        <w:t>T</w:t>
      </w:r>
      <w:r w:rsidR="006E2DB7" w:rsidRPr="006E2DB7">
        <w:t xml:space="preserve">he demand for food continues </w:t>
      </w:r>
      <w:r>
        <w:t xml:space="preserve">to rise </w:t>
      </w:r>
      <w:r w:rsidR="003977B1">
        <w:t>with an expected global population of</w:t>
      </w:r>
      <w:r w:rsidR="00B42216">
        <w:t xml:space="preserve"> nearly</w:t>
      </w:r>
      <w:r w:rsidR="003977B1">
        <w:t xml:space="preserve"> 10 billion</w:t>
      </w:r>
      <w:r w:rsidR="00B42216">
        <w:t xml:space="preserve"> by 2025</w:t>
      </w:r>
      <w:r w:rsidR="00616EC6">
        <w:t xml:space="preserve">, and with that comes a growing pressure to </w:t>
      </w:r>
      <w:r w:rsidR="000744C8">
        <w:t xml:space="preserve">do more with less and to continue being good </w:t>
      </w:r>
      <w:r w:rsidR="000744C8">
        <w:lastRenderedPageBreak/>
        <w:t>stewards of the land</w:t>
      </w:r>
      <w:r w:rsidR="006E2DB7" w:rsidRPr="006E2DB7">
        <w:t>.</w:t>
      </w:r>
      <w:r w:rsidR="002B0BEF">
        <w:t xml:space="preserve"> By working together, </w:t>
      </w:r>
      <w:r w:rsidR="009E13B5">
        <w:t>agriculture and</w:t>
      </w:r>
      <w:r w:rsidR="006E2DB7" w:rsidRPr="006E2DB7">
        <w:t xml:space="preserve"> [</w:t>
      </w:r>
      <w:r w:rsidR="0015267B" w:rsidRPr="007C59E8">
        <w:rPr>
          <w:b/>
          <w:bCs/>
          <w:highlight w:val="yellow"/>
        </w:rPr>
        <w:t>STATE</w:t>
      </w:r>
      <w:r w:rsidR="0015267B" w:rsidRPr="006E2DB7">
        <w:t>]</w:t>
      </w:r>
      <w:r w:rsidR="006E2DB7" w:rsidRPr="006E2DB7">
        <w:t xml:space="preserve"> can</w:t>
      </w:r>
      <w:r w:rsidR="00D12083">
        <w:t xml:space="preserve"> support efficient fertilizer usage</w:t>
      </w:r>
      <w:r w:rsidR="004D337A">
        <w:t xml:space="preserve"> </w:t>
      </w:r>
      <w:r w:rsidR="00D12083">
        <w:t>and ensure strong rural econo</w:t>
      </w:r>
      <w:r w:rsidR="004D337A">
        <w:t>mies, resilient farms, and healthy watersheds</w:t>
      </w:r>
      <w:r w:rsidR="0015267B">
        <w:t>.</w:t>
      </w:r>
    </w:p>
    <w:sectPr w:rsidR="0062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45E5"/>
    <w:multiLevelType w:val="multilevel"/>
    <w:tmpl w:val="41D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4006"/>
    <w:multiLevelType w:val="multilevel"/>
    <w:tmpl w:val="DC10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732D2"/>
    <w:multiLevelType w:val="multilevel"/>
    <w:tmpl w:val="E0D8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618686">
    <w:abstractNumId w:val="0"/>
  </w:num>
  <w:num w:numId="2" w16cid:durableId="1911184897">
    <w:abstractNumId w:val="2"/>
  </w:num>
  <w:num w:numId="3" w16cid:durableId="116925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E5"/>
    <w:rsid w:val="000041F8"/>
    <w:rsid w:val="0001075B"/>
    <w:rsid w:val="00057AA0"/>
    <w:rsid w:val="000744C8"/>
    <w:rsid w:val="0009424C"/>
    <w:rsid w:val="0015267B"/>
    <w:rsid w:val="00197117"/>
    <w:rsid w:val="001B2D8A"/>
    <w:rsid w:val="002370AE"/>
    <w:rsid w:val="002B0BEF"/>
    <w:rsid w:val="002D3C78"/>
    <w:rsid w:val="002E7E24"/>
    <w:rsid w:val="002F7AD4"/>
    <w:rsid w:val="00340492"/>
    <w:rsid w:val="00364547"/>
    <w:rsid w:val="00394DB7"/>
    <w:rsid w:val="003977B1"/>
    <w:rsid w:val="003E74A1"/>
    <w:rsid w:val="00406468"/>
    <w:rsid w:val="004D337A"/>
    <w:rsid w:val="004D37C0"/>
    <w:rsid w:val="005160E5"/>
    <w:rsid w:val="00583044"/>
    <w:rsid w:val="005A2D0A"/>
    <w:rsid w:val="005E55F9"/>
    <w:rsid w:val="00616EC6"/>
    <w:rsid w:val="00623D6F"/>
    <w:rsid w:val="006976D5"/>
    <w:rsid w:val="006E2DB7"/>
    <w:rsid w:val="0072208F"/>
    <w:rsid w:val="007445B2"/>
    <w:rsid w:val="00755D05"/>
    <w:rsid w:val="0077758B"/>
    <w:rsid w:val="007C59E8"/>
    <w:rsid w:val="00831031"/>
    <w:rsid w:val="00834B93"/>
    <w:rsid w:val="009E13B5"/>
    <w:rsid w:val="00AB090A"/>
    <w:rsid w:val="00B42216"/>
    <w:rsid w:val="00BE4617"/>
    <w:rsid w:val="00C31EF8"/>
    <w:rsid w:val="00C9280D"/>
    <w:rsid w:val="00D12083"/>
    <w:rsid w:val="00D32775"/>
    <w:rsid w:val="00D46FA3"/>
    <w:rsid w:val="00D51433"/>
    <w:rsid w:val="00DC1511"/>
    <w:rsid w:val="00DD1D1D"/>
    <w:rsid w:val="00DF70B5"/>
    <w:rsid w:val="00EE74FA"/>
    <w:rsid w:val="00FA00C0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39C5"/>
  <w15:chartTrackingRefBased/>
  <w15:docId w15:val="{7F61A296-6C56-4517-81A9-AD55DA95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0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D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420</Words>
  <Characters>2456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Glen</dc:creator>
  <cp:keywords/>
  <dc:description/>
  <cp:lastModifiedBy>Chris Glen</cp:lastModifiedBy>
  <cp:revision>46</cp:revision>
  <dcterms:created xsi:type="dcterms:W3CDTF">2025-10-01T23:41:00Z</dcterms:created>
  <dcterms:modified xsi:type="dcterms:W3CDTF">2025-10-09T14:32:00Z</dcterms:modified>
</cp:coreProperties>
</file>